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15" w:rsidRPr="00DB1F15" w:rsidRDefault="00DB1F15" w:rsidP="00DB1F15">
      <w:pPr>
        <w:shd w:val="clear" w:color="auto" w:fill="FFFFFF"/>
        <w:spacing w:after="0" w:line="240" w:lineRule="auto"/>
        <w:textAlignment w:val="baseline"/>
        <w:rPr>
          <w:rFonts w:eastAsia="Times New Roman" w:cstheme="minorHAnsi"/>
          <w:b/>
          <w:bCs/>
          <w:i/>
          <w:iCs/>
          <w:color w:val="0A0A0A"/>
          <w:sz w:val="28"/>
          <w:szCs w:val="28"/>
          <w:bdr w:val="none" w:sz="0" w:space="0" w:color="auto" w:frame="1"/>
        </w:rPr>
      </w:pPr>
      <w:r w:rsidRPr="00DB1F15">
        <w:rPr>
          <w:rFonts w:eastAsia="Times New Roman" w:cstheme="minorHAnsi"/>
          <w:b/>
          <w:bCs/>
          <w:i/>
          <w:iCs/>
          <w:color w:val="0A0A0A"/>
          <w:sz w:val="28"/>
          <w:szCs w:val="28"/>
          <w:bdr w:val="none" w:sz="0" w:space="0" w:color="auto" w:frame="1"/>
        </w:rPr>
        <w:t>All of the following are quotations taken directly from the Canons of Dort of (1618)</w:t>
      </w:r>
    </w:p>
    <w:p w:rsidR="00DB1F15" w:rsidRPr="00DB1F15" w:rsidRDefault="00DB1F15" w:rsidP="00DB1F15">
      <w:pPr>
        <w:shd w:val="clear" w:color="auto" w:fill="FFFFFF"/>
        <w:spacing w:after="0" w:line="240" w:lineRule="auto"/>
        <w:textAlignment w:val="baseline"/>
        <w:rPr>
          <w:rFonts w:eastAsia="Times New Roman" w:cstheme="minorHAnsi"/>
          <w:b/>
          <w:bCs/>
          <w:i/>
          <w:iCs/>
          <w:color w:val="0A0A0A"/>
          <w:sz w:val="28"/>
          <w:szCs w:val="28"/>
          <w:bdr w:val="none" w:sz="0" w:space="0" w:color="auto" w:frame="1"/>
        </w:rPr>
      </w:pPr>
    </w:p>
    <w:p w:rsidR="00DB1F15" w:rsidRPr="00DB1F15" w:rsidRDefault="00DB1F15" w:rsidP="00DB1F15">
      <w:pPr>
        <w:shd w:val="clear" w:color="auto" w:fill="FFFFFF"/>
        <w:spacing w:after="0" w:line="240" w:lineRule="auto"/>
        <w:textAlignment w:val="baseline"/>
        <w:rPr>
          <w:rFonts w:eastAsia="Times New Roman" w:cstheme="minorHAnsi"/>
          <w:color w:val="0A0A0A"/>
          <w:sz w:val="28"/>
          <w:szCs w:val="28"/>
        </w:rPr>
      </w:pPr>
      <w:r w:rsidRPr="00DB1F15">
        <w:rPr>
          <w:rFonts w:eastAsia="Times New Roman" w:cstheme="minorHAnsi"/>
          <w:b/>
          <w:bCs/>
          <w:i/>
          <w:iCs/>
          <w:color w:val="0A0A0A"/>
          <w:sz w:val="28"/>
          <w:szCs w:val="28"/>
          <w:bdr w:val="none" w:sz="0" w:space="0" w:color="auto" w:frame="1"/>
        </w:rPr>
        <w:t>Total Depravity</w:t>
      </w:r>
      <w:r w:rsidRPr="00DB1F15">
        <w:rPr>
          <w:rFonts w:eastAsia="Times New Roman" w:cstheme="minorHAnsi"/>
          <w:b/>
          <w:bCs/>
          <w:color w:val="0A0A0A"/>
          <w:sz w:val="28"/>
          <w:szCs w:val="28"/>
          <w:bdr w:val="none" w:sz="0" w:space="0" w:color="auto" w:frame="1"/>
        </w:rPr>
        <w:t>:</w:t>
      </w:r>
      <w:r w:rsidRPr="00DB1F15">
        <w:rPr>
          <w:rFonts w:eastAsia="Times New Roman" w:cstheme="minorHAnsi"/>
          <w:color w:val="0A0A0A"/>
          <w:sz w:val="28"/>
          <w:szCs w:val="28"/>
        </w:rPr>
        <w:t> All humans are sinful, corrupt, and unable to obtain moral perfection.</w:t>
      </w:r>
    </w:p>
    <w:p w:rsidR="00DB1F15" w:rsidRPr="00DB1F15" w:rsidRDefault="00DB1F15" w:rsidP="00DB1F15">
      <w:pPr>
        <w:shd w:val="clear" w:color="auto" w:fill="FFFFFF"/>
        <w:spacing w:after="300" w:line="240" w:lineRule="auto"/>
        <w:textAlignment w:val="baseline"/>
        <w:rPr>
          <w:rFonts w:eastAsia="Times New Roman" w:cstheme="minorHAnsi"/>
          <w:i/>
          <w:iCs/>
          <w:color w:val="0A0A0A"/>
          <w:sz w:val="28"/>
          <w:szCs w:val="28"/>
        </w:rPr>
      </w:pPr>
      <w:r w:rsidRPr="00DB1F15">
        <w:rPr>
          <w:rFonts w:eastAsia="Times New Roman" w:cstheme="minorHAnsi"/>
          <w:i/>
          <w:iCs/>
          <w:color w:val="0A0A0A"/>
          <w:sz w:val="28"/>
          <w:szCs w:val="28"/>
        </w:rPr>
        <w:t>“All people are conceived in sin and are born children of wrath, unfit for any saving good, inclined to evil, dead in their sins, and slaves to sin. Without the grace of the regenerating Holy Spirit they are neither willing nor able to return to God, to reform their distorted nature, or even to dispose themselves to such reform.”</w:t>
      </w:r>
    </w:p>
    <w:p w:rsidR="00DB1F15" w:rsidRPr="00DB1F15" w:rsidRDefault="00DB1F15" w:rsidP="00DB1F15">
      <w:pPr>
        <w:shd w:val="clear" w:color="auto" w:fill="FFFFFF"/>
        <w:spacing w:after="0" w:line="240" w:lineRule="auto"/>
        <w:textAlignment w:val="baseline"/>
        <w:rPr>
          <w:rFonts w:eastAsia="Times New Roman" w:cstheme="minorHAnsi"/>
          <w:color w:val="0A0A0A"/>
          <w:sz w:val="28"/>
          <w:szCs w:val="28"/>
        </w:rPr>
      </w:pPr>
      <w:r w:rsidRPr="00DB1F15">
        <w:rPr>
          <w:rFonts w:eastAsia="Times New Roman" w:cstheme="minorHAnsi"/>
          <w:b/>
          <w:bCs/>
          <w:i/>
          <w:iCs/>
          <w:color w:val="0A0A0A"/>
          <w:sz w:val="28"/>
          <w:szCs w:val="28"/>
          <w:bdr w:val="none" w:sz="0" w:space="0" w:color="auto" w:frame="1"/>
        </w:rPr>
        <w:t>Unconditional Election</w:t>
      </w:r>
      <w:r w:rsidRPr="00DB1F15">
        <w:rPr>
          <w:rFonts w:eastAsia="Times New Roman" w:cstheme="minorHAnsi"/>
          <w:color w:val="0A0A0A"/>
          <w:sz w:val="28"/>
          <w:szCs w:val="28"/>
        </w:rPr>
        <w:t>: Personal merit plays no role in God’s decision to save someone.</w:t>
      </w:r>
    </w:p>
    <w:p w:rsidR="00DB1F15" w:rsidRPr="00DB1F15" w:rsidRDefault="00DB1F15" w:rsidP="00DB1F15">
      <w:pPr>
        <w:shd w:val="clear" w:color="auto" w:fill="FFFFFF"/>
        <w:spacing w:after="300" w:line="240" w:lineRule="auto"/>
        <w:textAlignment w:val="baseline"/>
        <w:rPr>
          <w:rFonts w:eastAsia="Times New Roman" w:cstheme="minorHAnsi"/>
          <w:i/>
          <w:iCs/>
          <w:color w:val="0A0A0A"/>
          <w:sz w:val="28"/>
          <w:szCs w:val="28"/>
        </w:rPr>
      </w:pPr>
      <w:r w:rsidRPr="00DB1F15">
        <w:rPr>
          <w:rFonts w:eastAsia="Times New Roman" w:cstheme="minorHAnsi"/>
          <w:i/>
          <w:iCs/>
          <w:color w:val="0A0A0A"/>
          <w:sz w:val="28"/>
          <w:szCs w:val="28"/>
        </w:rPr>
        <w:t>“Before the foundation of the world, by sheer grace, according to the free good pleasure of his will, God chose in Christ to salvation a definite number of particular people out of the entire human race…” “Those chosen were neither better nor more deserving than the others, but lay with them in the common misery.”</w:t>
      </w:r>
    </w:p>
    <w:p w:rsidR="00DB1F15" w:rsidRPr="00DB1F15" w:rsidRDefault="00DB1F15" w:rsidP="00DB1F15">
      <w:pPr>
        <w:shd w:val="clear" w:color="auto" w:fill="FFFFFF"/>
        <w:spacing w:after="300" w:line="240" w:lineRule="auto"/>
        <w:textAlignment w:val="baseline"/>
        <w:rPr>
          <w:rFonts w:eastAsia="Times New Roman" w:cstheme="minorHAnsi"/>
          <w:i/>
          <w:iCs/>
          <w:color w:val="0A0A0A"/>
          <w:sz w:val="28"/>
          <w:szCs w:val="28"/>
        </w:rPr>
      </w:pPr>
      <w:r w:rsidRPr="00DB1F15">
        <w:rPr>
          <w:rFonts w:eastAsia="Times New Roman" w:cstheme="minorHAnsi"/>
          <w:i/>
          <w:iCs/>
          <w:color w:val="0A0A0A"/>
          <w:sz w:val="28"/>
          <w:szCs w:val="28"/>
        </w:rPr>
        <w:t xml:space="preserve"> “The cause of this undeserved election is exclusively the good pleasure of God. This does not involve God’s choosing certain human qualities or actions from among all those possible as a condition of salvation.”</w:t>
      </w:r>
    </w:p>
    <w:p w:rsidR="00DB1F15" w:rsidRPr="00DB1F15" w:rsidRDefault="00DB1F15" w:rsidP="00DB1F15">
      <w:pPr>
        <w:shd w:val="clear" w:color="auto" w:fill="FFFFFF"/>
        <w:spacing w:after="0" w:line="240" w:lineRule="auto"/>
        <w:textAlignment w:val="baseline"/>
        <w:rPr>
          <w:rFonts w:eastAsia="Times New Roman" w:cstheme="minorHAnsi"/>
          <w:color w:val="0A0A0A"/>
          <w:sz w:val="28"/>
          <w:szCs w:val="28"/>
        </w:rPr>
      </w:pPr>
      <w:r w:rsidRPr="00DB1F15">
        <w:rPr>
          <w:rFonts w:eastAsia="Times New Roman" w:cstheme="minorHAnsi"/>
          <w:b/>
          <w:bCs/>
          <w:i/>
          <w:iCs/>
          <w:color w:val="0A0A0A"/>
          <w:sz w:val="28"/>
          <w:szCs w:val="28"/>
          <w:bdr w:val="none" w:sz="0" w:space="0" w:color="auto" w:frame="1"/>
        </w:rPr>
        <w:t>Limited Atonement</w:t>
      </w:r>
      <w:r w:rsidRPr="00DB1F15">
        <w:rPr>
          <w:rFonts w:eastAsia="Times New Roman" w:cstheme="minorHAnsi"/>
          <w:color w:val="0A0A0A"/>
          <w:sz w:val="28"/>
          <w:szCs w:val="28"/>
        </w:rPr>
        <w:t>: Jesus’s sacrifice on the cross is good enough to cover all of humanity’s sin. However, only the elect can receive the grace of his sacrifice.  </w:t>
      </w:r>
    </w:p>
    <w:p w:rsidR="00DB1F15" w:rsidRPr="00DB1F15" w:rsidRDefault="00DB1F15" w:rsidP="00DB1F15">
      <w:pPr>
        <w:shd w:val="clear" w:color="auto" w:fill="FFFFFF"/>
        <w:spacing w:after="300" w:line="240" w:lineRule="auto"/>
        <w:textAlignment w:val="baseline"/>
        <w:rPr>
          <w:rFonts w:eastAsia="Times New Roman" w:cstheme="minorHAnsi"/>
          <w:i/>
          <w:iCs/>
          <w:color w:val="0A0A0A"/>
          <w:sz w:val="28"/>
          <w:szCs w:val="28"/>
        </w:rPr>
      </w:pPr>
      <w:r w:rsidRPr="00DB1F15">
        <w:rPr>
          <w:rFonts w:eastAsia="Times New Roman" w:cstheme="minorHAnsi"/>
          <w:i/>
          <w:iCs/>
          <w:color w:val="0A0A0A"/>
          <w:sz w:val="28"/>
          <w:szCs w:val="28"/>
        </w:rPr>
        <w:t>“It was God’s will that Christ through the blood of the cross should effectively redeem from every people, tribe, nation, and language all those and only those who were chosen from eternity to salvation…”</w:t>
      </w:r>
    </w:p>
    <w:p w:rsidR="00DB1F15" w:rsidRPr="00DB1F15" w:rsidRDefault="00DB1F15" w:rsidP="00DB1F15">
      <w:pPr>
        <w:shd w:val="clear" w:color="auto" w:fill="FFFFFF"/>
        <w:spacing w:after="0" w:line="240" w:lineRule="auto"/>
        <w:textAlignment w:val="baseline"/>
        <w:rPr>
          <w:rFonts w:eastAsia="Times New Roman" w:cstheme="minorHAnsi"/>
          <w:color w:val="0A0A0A"/>
          <w:sz w:val="28"/>
          <w:szCs w:val="28"/>
        </w:rPr>
      </w:pPr>
      <w:r w:rsidRPr="00DB1F15">
        <w:rPr>
          <w:rFonts w:eastAsia="Times New Roman" w:cstheme="minorHAnsi"/>
          <w:b/>
          <w:bCs/>
          <w:i/>
          <w:iCs/>
          <w:color w:val="0A0A0A"/>
          <w:sz w:val="28"/>
          <w:szCs w:val="28"/>
          <w:bdr w:val="none" w:sz="0" w:space="0" w:color="auto" w:frame="1"/>
        </w:rPr>
        <w:t>Irresistible Grace</w:t>
      </w:r>
      <w:r w:rsidRPr="00DB1F15">
        <w:rPr>
          <w:rFonts w:eastAsia="Times New Roman" w:cstheme="minorHAnsi"/>
          <w:color w:val="0A0A0A"/>
          <w:sz w:val="28"/>
          <w:szCs w:val="28"/>
        </w:rPr>
        <w:t>: Those who God has called cannot refuse the call.  </w:t>
      </w:r>
    </w:p>
    <w:p w:rsidR="00DB1F15" w:rsidRPr="00DB1F15" w:rsidRDefault="00DB1F15" w:rsidP="00DB1F15">
      <w:pPr>
        <w:shd w:val="clear" w:color="auto" w:fill="FFFFFF"/>
        <w:spacing w:after="300" w:line="240" w:lineRule="auto"/>
        <w:textAlignment w:val="baseline"/>
        <w:rPr>
          <w:rFonts w:eastAsia="Times New Roman" w:cstheme="minorHAnsi"/>
          <w:i/>
          <w:iCs/>
          <w:color w:val="0A0A0A"/>
          <w:sz w:val="28"/>
          <w:szCs w:val="28"/>
        </w:rPr>
      </w:pPr>
      <w:r w:rsidRPr="00DB1F15">
        <w:rPr>
          <w:rFonts w:eastAsia="Times New Roman" w:cstheme="minorHAnsi"/>
          <w:i/>
          <w:iCs/>
          <w:color w:val="0A0A0A"/>
          <w:sz w:val="28"/>
          <w:szCs w:val="28"/>
        </w:rPr>
        <w:t>“God infuses new qualities into the will, making the dead will alive, the evil one good, the unwilling one willing, and the stubborn one compliant.”</w:t>
      </w:r>
    </w:p>
    <w:p w:rsidR="00DB1F15" w:rsidRPr="00DB1F15" w:rsidRDefault="00DB1F15" w:rsidP="00DB1F15">
      <w:pPr>
        <w:shd w:val="clear" w:color="auto" w:fill="FFFFFF"/>
        <w:spacing w:after="0" w:line="240" w:lineRule="auto"/>
        <w:textAlignment w:val="baseline"/>
        <w:rPr>
          <w:rFonts w:eastAsia="Times New Roman" w:cstheme="minorHAnsi"/>
          <w:color w:val="0A0A0A"/>
          <w:sz w:val="28"/>
          <w:szCs w:val="28"/>
        </w:rPr>
      </w:pPr>
      <w:r w:rsidRPr="00DB1F15">
        <w:rPr>
          <w:rFonts w:eastAsia="Times New Roman" w:cstheme="minorHAnsi"/>
          <w:b/>
          <w:bCs/>
          <w:i/>
          <w:iCs/>
          <w:color w:val="0A0A0A"/>
          <w:sz w:val="28"/>
          <w:szCs w:val="28"/>
          <w:bdr w:val="none" w:sz="0" w:space="0" w:color="auto" w:frame="1"/>
        </w:rPr>
        <w:t>Perseverance of the Saints</w:t>
      </w:r>
      <w:r w:rsidRPr="00DB1F15">
        <w:rPr>
          <w:rFonts w:eastAsia="Times New Roman" w:cstheme="minorHAnsi"/>
          <w:color w:val="0A0A0A"/>
          <w:sz w:val="28"/>
          <w:szCs w:val="28"/>
        </w:rPr>
        <w:t>: Once someone joins the saved, they can never be unsaved or fall away.</w:t>
      </w:r>
    </w:p>
    <w:p w:rsidR="00DB1F15" w:rsidRPr="00DB1F15" w:rsidRDefault="00DB1F15" w:rsidP="00DB1F15">
      <w:pPr>
        <w:shd w:val="clear" w:color="auto" w:fill="FFFFFF"/>
        <w:spacing w:after="300" w:line="240" w:lineRule="auto"/>
        <w:textAlignment w:val="baseline"/>
        <w:rPr>
          <w:rFonts w:eastAsia="Times New Roman" w:cstheme="minorHAnsi"/>
          <w:i/>
          <w:iCs/>
          <w:color w:val="0A0A0A"/>
          <w:sz w:val="28"/>
          <w:szCs w:val="28"/>
        </w:rPr>
      </w:pPr>
      <w:r w:rsidRPr="00DB1F15">
        <w:rPr>
          <w:rFonts w:eastAsia="Times New Roman" w:cstheme="minorHAnsi"/>
          <w:i/>
          <w:iCs/>
          <w:color w:val="0A0A0A"/>
          <w:sz w:val="28"/>
          <w:szCs w:val="28"/>
        </w:rPr>
        <w:t>“Just as God is most wise, unchangeable, all-knowing, and almighty, so the election made by him can neither be suspended nor altered, revoked, or annulled; neither can God’s chosen ones be cast off, nor their number reduced.”</w:t>
      </w:r>
    </w:p>
    <w:p w:rsidR="00675A98" w:rsidRPr="00DB1F15" w:rsidRDefault="00675A98">
      <w:pPr>
        <w:rPr>
          <w:sz w:val="28"/>
          <w:szCs w:val="28"/>
        </w:rPr>
      </w:pPr>
    </w:p>
    <w:sectPr w:rsidR="00675A98" w:rsidRPr="00DB1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15"/>
    <w:rsid w:val="00675A98"/>
    <w:rsid w:val="007322DB"/>
    <w:rsid w:val="00DB1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C1D33-B699-4995-B1A4-23C609CD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Phelps</dc:creator>
  <cp:keywords/>
  <dc:description/>
  <cp:lastModifiedBy>Cal Phelps</cp:lastModifiedBy>
  <cp:revision>1</cp:revision>
  <cp:lastPrinted>2023-03-02T16:10:00Z</cp:lastPrinted>
  <dcterms:created xsi:type="dcterms:W3CDTF">2023-03-02T16:04:00Z</dcterms:created>
  <dcterms:modified xsi:type="dcterms:W3CDTF">2023-03-02T16:10:00Z</dcterms:modified>
</cp:coreProperties>
</file>